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784" w:rsidRDefault="009A6784" w:rsidP="00CF1CA5">
      <w:pPr>
        <w:jc w:val="both"/>
        <w:rPr>
          <w:rFonts w:ascii="Cambria" w:hAnsi="Cambria"/>
          <w:highlight w:val="yellow"/>
        </w:rPr>
      </w:pPr>
    </w:p>
    <w:p w:rsidR="00CF1CA5" w:rsidRPr="00A92404" w:rsidRDefault="00E0548B" w:rsidP="00CF1CA5">
      <w:pPr>
        <w:jc w:val="both"/>
        <w:rPr>
          <w:rFonts w:ascii="Cambria" w:hAnsi="Cambria"/>
          <w:highlight w:val="yellow"/>
        </w:rPr>
      </w:pPr>
      <w:r>
        <w:rPr>
          <w:rFonts w:ascii="Cambria" w:hAnsi="Cambria"/>
        </w:rPr>
        <w:t>ZSB.021.7</w:t>
      </w:r>
      <w:bookmarkStart w:id="0" w:name="_GoBack"/>
      <w:bookmarkEnd w:id="0"/>
      <w:r w:rsidR="00A92404" w:rsidRPr="00A92404">
        <w:rPr>
          <w:rFonts w:ascii="Cambria" w:hAnsi="Cambria"/>
        </w:rPr>
        <w:t>3.2025</w:t>
      </w:r>
      <w:r w:rsidR="00CF1CA5" w:rsidRPr="00A2604C">
        <w:rPr>
          <w:rFonts w:ascii="Cambria" w:hAnsi="Cambria"/>
        </w:rPr>
        <w:tab/>
      </w:r>
      <w:r w:rsidR="00CF1CA5" w:rsidRPr="00A2604C">
        <w:rPr>
          <w:rFonts w:ascii="Cambria" w:hAnsi="Cambria"/>
        </w:rPr>
        <w:tab/>
      </w:r>
      <w:r w:rsidR="00CF1CA5" w:rsidRPr="00A2604C">
        <w:rPr>
          <w:rFonts w:ascii="Cambria" w:hAnsi="Cambria"/>
        </w:rPr>
        <w:tab/>
      </w:r>
      <w:r w:rsidR="00CF1CA5" w:rsidRPr="00A2604C">
        <w:rPr>
          <w:rFonts w:ascii="Cambria" w:hAnsi="Cambria"/>
        </w:rPr>
        <w:tab/>
      </w:r>
      <w:r w:rsidR="00CF1CA5" w:rsidRPr="00A2604C">
        <w:rPr>
          <w:rFonts w:ascii="Cambria" w:hAnsi="Cambria"/>
        </w:rPr>
        <w:tab/>
      </w:r>
      <w:r w:rsidR="00CF1CA5" w:rsidRPr="00A2604C">
        <w:rPr>
          <w:rFonts w:ascii="Cambria" w:hAnsi="Cambria"/>
        </w:rPr>
        <w:tab/>
        <w:t xml:space="preserve">          </w:t>
      </w:r>
      <w:r w:rsidR="009A6784">
        <w:rPr>
          <w:rFonts w:ascii="Cambria" w:hAnsi="Cambria"/>
        </w:rPr>
        <w:t>Załącznik nr 8b</w:t>
      </w:r>
      <w:r w:rsidR="00CF1CA5" w:rsidRPr="00A2604C">
        <w:rPr>
          <w:rFonts w:ascii="Cambria" w:hAnsi="Cambria"/>
        </w:rPr>
        <w:t xml:space="preserve"> do SWZ</w:t>
      </w:r>
    </w:p>
    <w:p w:rsidR="00CF1CA5" w:rsidRPr="00A2604C" w:rsidRDefault="00CF1CA5" w:rsidP="00CF1CA5">
      <w:pPr>
        <w:jc w:val="both"/>
        <w:rPr>
          <w:rFonts w:ascii="Cambria" w:hAnsi="Cambria"/>
          <w:b/>
        </w:rPr>
      </w:pPr>
    </w:p>
    <w:p w:rsidR="00CF1CA5" w:rsidRPr="009A6784" w:rsidRDefault="00CF1CA5" w:rsidP="009A6784">
      <w:pPr>
        <w:jc w:val="center"/>
        <w:rPr>
          <w:rFonts w:ascii="Cambria" w:hAnsi="Cambria"/>
          <w:b/>
        </w:rPr>
      </w:pPr>
      <w:r w:rsidRPr="00A2604C">
        <w:rPr>
          <w:rFonts w:ascii="Cambria" w:hAnsi="Cambria"/>
          <w:b/>
        </w:rPr>
        <w:t>OPIS PRZEDMIOTU ZAMÓWIENIA</w:t>
      </w:r>
    </w:p>
    <w:p w:rsidR="00CF1CA5" w:rsidRPr="00A2604C" w:rsidRDefault="00CF1CA5" w:rsidP="00584FE5">
      <w:pPr>
        <w:jc w:val="both"/>
        <w:rPr>
          <w:rFonts w:ascii="Cambria" w:hAnsi="Cambria" w:cs="Calibri"/>
          <w:b/>
        </w:rPr>
      </w:pPr>
      <w:r w:rsidRPr="00A2604C">
        <w:rPr>
          <w:rFonts w:ascii="Cambria" w:hAnsi="Cambria"/>
        </w:rPr>
        <w:t xml:space="preserve">Dotyczy: </w:t>
      </w:r>
      <w:r w:rsidRPr="00A2604C">
        <w:rPr>
          <w:rFonts w:ascii="Cambria" w:hAnsi="Cambria" w:cstheme="minorHAnsi"/>
        </w:rPr>
        <w:t>postępowania o udzielenie zamówienia publicznego</w:t>
      </w:r>
      <w:r w:rsidRPr="00A2604C">
        <w:rPr>
          <w:rFonts w:ascii="Cambria" w:hAnsi="Cambria" w:cs="Calibri"/>
        </w:rPr>
        <w:t xml:space="preserve"> pn</w:t>
      </w:r>
      <w:r w:rsidRPr="00A2604C">
        <w:rPr>
          <w:rFonts w:ascii="Cambria" w:hAnsi="Cambria" w:cs="Calibri"/>
          <w:b/>
        </w:rPr>
        <w:t xml:space="preserve">. </w:t>
      </w:r>
      <w:r w:rsidR="000A0AB4" w:rsidRPr="00A2604C">
        <w:rPr>
          <w:rFonts w:ascii="Cambria" w:hAnsi="Cambria" w:cs="Calibri"/>
          <w:b/>
        </w:rPr>
        <w:t>Realizacja kursów i szkoleń w ramach projektu: „Nowa jakość kształcenia zawodowego w Zespole Szkół Budowlanych im. Króla Kazimierza Wielkiego w Jaśle”.</w:t>
      </w:r>
    </w:p>
    <w:p w:rsidR="00025C58" w:rsidRPr="00A2604C" w:rsidRDefault="009A6784" w:rsidP="00584FE5">
      <w:pPr>
        <w:spacing w:before="100" w:beforeAutospacing="1" w:after="100" w:afterAutospacing="1" w:line="240" w:lineRule="auto"/>
        <w:jc w:val="both"/>
        <w:outlineLvl w:val="3"/>
        <w:rPr>
          <w:rFonts w:ascii="Cambria" w:eastAsia="Times New Roman" w:hAnsi="Cambria" w:cs="Times New Roman"/>
          <w:b/>
          <w:bCs/>
          <w:lang w:eastAsia="pl-PL"/>
        </w:rPr>
      </w:pPr>
      <w:r w:rsidRPr="009A6784">
        <w:rPr>
          <w:rFonts w:ascii="Cambria" w:eastAsia="Times New Roman" w:hAnsi="Cambria" w:cs="Times New Roman"/>
          <w:b/>
          <w:bCs/>
          <w:lang w:eastAsia="pl-PL"/>
        </w:rPr>
        <w:t>Część II: Kursy operatora koparki</w:t>
      </w:r>
      <w:r w:rsidR="000A0AB4" w:rsidRPr="00A2604C">
        <w:rPr>
          <w:rFonts w:ascii="Cambria" w:eastAsia="Times New Roman" w:hAnsi="Cambria" w:cs="Times New Roman"/>
          <w:b/>
          <w:bCs/>
          <w:lang w:eastAsia="pl-PL"/>
        </w:rPr>
        <w:t>:</w:t>
      </w:r>
    </w:p>
    <w:p w:rsidR="009A6784" w:rsidRPr="005E170B" w:rsidRDefault="009A6784" w:rsidP="00584FE5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" w:name="_Hlk200708796"/>
      <w:r w:rsidRPr="005E170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Kurs: Operator koparki jednonaczyniowej kl. III</w:t>
      </w:r>
      <w:bookmarkEnd w:id="1"/>
      <w:r w:rsidRPr="005E170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dla nauczycieli (2 osoby)</w:t>
      </w:r>
    </w:p>
    <w:p w:rsidR="009A6784" w:rsidRPr="009A6784" w:rsidRDefault="009A6784" w:rsidP="00584F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Cel </w:t>
      </w:r>
      <w:r w:rsidR="007A41C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kursu</w:t>
      </w:r>
      <w:r w:rsidRPr="009A67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Zdobycie wiedzy i uprawnień operatora koparki jednonaczyniowej do 25 ton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9A6784" w:rsidRPr="009A6784" w:rsidRDefault="009A6784" w:rsidP="00584F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Grupa docelowa: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2 nauczycieli</w:t>
      </w:r>
    </w:p>
    <w:p w:rsidR="009A6784" w:rsidRPr="009A6784" w:rsidRDefault="009A6784" w:rsidP="00584F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Liczba godzin:</w:t>
      </w:r>
      <w:bookmarkStart w:id="2" w:name="_Hlk198211706"/>
      <w:bookmarkStart w:id="3" w:name="_Hlk200629487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minimum 134 godziny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zegarowe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eorii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+ praktyka, zgodnie z wymaganiami do egzaminu sporządzonymi przez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Sieć Badawczą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Łukasiewicz - Warszawski Instytut Technologiczny</w:t>
      </w:r>
    </w:p>
    <w:bookmarkEnd w:id="2"/>
    <w:p w:rsidR="009A6784" w:rsidRPr="009A6784" w:rsidRDefault="009A6784" w:rsidP="00584FE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tematyczny:</w:t>
      </w:r>
    </w:p>
    <w:p w:rsidR="009A6784" w:rsidRPr="009A6784" w:rsidRDefault="009A6784" w:rsidP="00584FE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_Hlk198211727"/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BHP ogólne dla wszystkich maszyn. </w:t>
      </w:r>
    </w:p>
    <w:p w:rsidR="009A6784" w:rsidRPr="009A6784" w:rsidRDefault="009A6784" w:rsidP="00584FE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Użytkowanie i obsługa maszyn roboczych. </w:t>
      </w:r>
    </w:p>
    <w:p w:rsidR="009A6784" w:rsidRPr="009A6784" w:rsidRDefault="009A6784" w:rsidP="00584FE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Ogólna budowa i obsługa koparek jednonaczyniowych. </w:t>
      </w:r>
    </w:p>
    <w:p w:rsidR="009A6784" w:rsidRPr="009A6784" w:rsidRDefault="009A6784" w:rsidP="00584FE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Technologia robót realizowanych koparkami jednonaczyniowymi. </w:t>
      </w:r>
    </w:p>
    <w:p w:rsidR="009A6784" w:rsidRPr="009A6784" w:rsidRDefault="009A6784" w:rsidP="00584FE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Zajęcia praktyczne wykonywane koparkami jednonaczyniowymi.</w:t>
      </w:r>
    </w:p>
    <w:bookmarkEnd w:id="4"/>
    <w:p w:rsidR="009A6784" w:rsidRPr="009A6784" w:rsidRDefault="009A6784" w:rsidP="00584F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Efekty uczenia się:</w:t>
      </w:r>
      <w:r w:rsidR="00584F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Nabycie kompetencji i uprawnień potwierdzonych egzaminem państwowym </w:t>
      </w:r>
    </w:p>
    <w:p w:rsidR="009A6784" w:rsidRPr="009A6784" w:rsidRDefault="009A6784" w:rsidP="00584F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Forma realizacji:</w:t>
      </w:r>
      <w:bookmarkStart w:id="5" w:name="_Hlk198211832"/>
      <w:r w:rsidR="00584F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A41CE">
        <w:rPr>
          <w:rFonts w:ascii="Times New Roman" w:eastAsia="Times New Roman" w:hAnsi="Times New Roman" w:cs="Times New Roman"/>
          <w:sz w:val="24"/>
          <w:szCs w:val="24"/>
          <w:lang w:eastAsia="pl-PL"/>
        </w:rPr>
        <w:t>Kurs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stacjonarn</w:t>
      </w:r>
      <w:r w:rsidR="007A41CE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Jasło + maks. </w:t>
      </w:r>
      <w:r w:rsidR="00584FE5">
        <w:rPr>
          <w:rFonts w:ascii="Times New Roman" w:eastAsia="Times New Roman" w:hAnsi="Times New Roman" w:cs="Times New Roman"/>
          <w:sz w:val="24"/>
          <w:szCs w:val="24"/>
          <w:lang w:eastAsia="pl-PL"/>
        </w:rPr>
        <w:t>30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km od Jasła (koszty organizacji dojazdu poza miasto Jasło ponosi Wykonawc</w:t>
      </w:r>
      <w:bookmarkEnd w:id="5"/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</w:p>
    <w:p w:rsidR="009A6784" w:rsidRPr="009A6784" w:rsidRDefault="009A6784" w:rsidP="00584FE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względem wykonawcy:</w:t>
      </w:r>
    </w:p>
    <w:p w:rsidR="009A6784" w:rsidRPr="009A6784" w:rsidRDefault="009A6784" w:rsidP="00584FE5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6" w:name="_Hlk198211847"/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zapewnić egzamin państwowy nadający uprawnienia operatora koparki jednonaczyniowej kl. III</w:t>
      </w:r>
    </w:p>
    <w:p w:rsidR="009A6784" w:rsidRPr="009A6784" w:rsidRDefault="009A6784" w:rsidP="00584FE5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dostarczyć Uczestniczkom/Uczestnikom </w:t>
      </w:r>
      <w:r w:rsidR="007A41CE">
        <w:rPr>
          <w:rFonts w:ascii="Times New Roman" w:eastAsia="Times New Roman" w:hAnsi="Times New Roman" w:cs="Times New Roman"/>
          <w:sz w:val="24"/>
          <w:szCs w:val="24"/>
          <w:lang w:eastAsia="pl-PL"/>
        </w:rPr>
        <w:t>kursu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materiały szkoleniowe  do zajęć, </w:t>
      </w:r>
    </w:p>
    <w:p w:rsidR="009A6784" w:rsidRPr="009A6784" w:rsidRDefault="009A6784" w:rsidP="00584FE5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7" w:name="_Hlk198896869"/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zapewnić serwis kawowy, który obejmuje:</w:t>
      </w:r>
    </w:p>
    <w:p w:rsidR="009A6784" w:rsidRPr="009A6784" w:rsidRDefault="009A6784" w:rsidP="00584FE5">
      <w:pPr>
        <w:numPr>
          <w:ilvl w:val="1"/>
          <w:numId w:val="6"/>
        </w:numPr>
        <w:tabs>
          <w:tab w:val="clear" w:pos="1440"/>
        </w:tabs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Kawę (parzoną, rozpuszczalną lub z ekspresu), herbatę (różne rodzaje), wodę niegazowaną i gazowaną, soki lub inne napoje zimne,</w:t>
      </w:r>
    </w:p>
    <w:p w:rsidR="009A6784" w:rsidRPr="009A6784" w:rsidRDefault="009A6784" w:rsidP="00584FE5">
      <w:pPr>
        <w:numPr>
          <w:ilvl w:val="1"/>
          <w:numId w:val="6"/>
        </w:numPr>
        <w:tabs>
          <w:tab w:val="clear" w:pos="1440"/>
        </w:tabs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Dodatki do napojów: mleko, cukier, cytryna,</w:t>
      </w:r>
    </w:p>
    <w:p w:rsidR="009A6784" w:rsidRPr="009A6784" w:rsidRDefault="009A6784" w:rsidP="00584FE5">
      <w:pPr>
        <w:numPr>
          <w:ilvl w:val="1"/>
          <w:numId w:val="6"/>
        </w:numPr>
        <w:tabs>
          <w:tab w:val="clear" w:pos="1440"/>
        </w:tabs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Przekąski: ciastka kruche, ciasta drożdżowe lub biszkoptowe, ewentualnie owoce sezonowe.</w:t>
      </w:r>
    </w:p>
    <w:p w:rsidR="00E41FDA" w:rsidRDefault="00E41FDA" w:rsidP="00584FE5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A6784" w:rsidRPr="009A6784" w:rsidRDefault="009A6784" w:rsidP="00584FE5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</w:t>
      </w:r>
      <w:r w:rsidR="001441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 kursów całodziennych (ponad 6 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godzin zegarowych dziennie) Wykonawca zapewni uczestnikom Obiad (posiłek ciepły: zupa + danie główne )</w:t>
      </w:r>
    </w:p>
    <w:bookmarkEnd w:id="7"/>
    <w:p w:rsidR="009A6784" w:rsidRPr="009A6784" w:rsidRDefault="009A6784" w:rsidP="00584FE5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zapewni uczestnikom ubezpieczenie NNW na czas </w:t>
      </w:r>
      <w:r w:rsidR="007A41CE">
        <w:rPr>
          <w:rFonts w:ascii="Times New Roman" w:eastAsia="Times New Roman" w:hAnsi="Times New Roman" w:cs="Times New Roman"/>
          <w:sz w:val="24"/>
          <w:szCs w:val="24"/>
          <w:lang w:eastAsia="pl-PL"/>
        </w:rPr>
        <w:t>trwania kursu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9A6784" w:rsidRPr="009A6784" w:rsidRDefault="009A6784" w:rsidP="00584FE5">
      <w:pPr>
        <w:numPr>
          <w:ilvl w:val="0"/>
          <w:numId w:val="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Harmonogram realizacji uzależniony będzie od planu lekcji uczniów i nauczycieli oraz powinien być dostosowany do życia rodzinnego i zawodowego Uczestników Projektu. Wykładowcy dopasują się do harmonogramu pracy szkoły i zajęć Uczestników Projektu</w:t>
      </w:r>
      <w:bookmarkEnd w:id="3"/>
      <w:bookmarkEnd w:id="6"/>
    </w:p>
    <w:p w:rsidR="009A6784" w:rsidRPr="009A6784" w:rsidRDefault="009A6784" w:rsidP="00584F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Rezultat końcowy:</w:t>
      </w:r>
      <w:bookmarkStart w:id="8" w:name="_Hlk200629707"/>
      <w:bookmarkStart w:id="9" w:name="_Hlk198211931"/>
      <w:r w:rsidR="00584F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Zaświadczenie potwierdzające ukończenie </w:t>
      </w:r>
      <w:r w:rsidR="007A41CE">
        <w:rPr>
          <w:rFonts w:ascii="Times New Roman" w:eastAsia="Times New Roman" w:hAnsi="Times New Roman" w:cs="Times New Roman"/>
          <w:sz w:val="24"/>
          <w:szCs w:val="24"/>
          <w:lang w:eastAsia="pl-PL"/>
        </w:rPr>
        <w:t>kursu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organizacja egzaminu </w:t>
      </w:r>
      <w:bookmarkEnd w:id="8"/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państwowego</w:t>
      </w:r>
    </w:p>
    <w:bookmarkEnd w:id="9"/>
    <w:p w:rsidR="009A6784" w:rsidRPr="009A6784" w:rsidRDefault="00F12D27" w:rsidP="00584F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rect id="_x0000_i1025" style="width:0;height:1.5pt" o:hralign="center" o:hrstd="t" o:hr="t" fillcolor="#a0a0a0" stroked="f"/>
        </w:pict>
      </w:r>
    </w:p>
    <w:p w:rsidR="009A6784" w:rsidRPr="009A6784" w:rsidRDefault="005E170B" w:rsidP="00584FE5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9A6784" w:rsidRPr="009A67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Kurs: Operator koparki jednonaczyniowej kl. III – dla uczniów (12 osób)</w:t>
      </w:r>
    </w:p>
    <w:p w:rsidR="009A6784" w:rsidRPr="009A6784" w:rsidRDefault="007A41CE" w:rsidP="00584F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kursu</w:t>
      </w:r>
      <w:r w:rsidR="009A6784" w:rsidRPr="009A67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  <w:r w:rsid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A6784"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Nabycie wiedzy i umiejętności z zakresu obsługi koparki oraz uzyskanie uprawnień zawodowych</w:t>
      </w:r>
    </w:p>
    <w:p w:rsidR="009A6784" w:rsidRPr="009A6784" w:rsidRDefault="009A6784" w:rsidP="00584F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Grupa docelowa: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12 uczniów</w:t>
      </w:r>
    </w:p>
    <w:p w:rsidR="009A6784" w:rsidRPr="009A6784" w:rsidRDefault="009A6784" w:rsidP="00584F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Liczba godzin: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minimum 134 godziny zegarowe teorii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+ praktyka, zg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odnie z wymaganiami do egzaminu 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porządzonymi przez Sieć Badawczą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Łukasiewicz - Warszawski Instytut Technologiczny</w:t>
      </w:r>
    </w:p>
    <w:p w:rsidR="009A6784" w:rsidRPr="009A6784" w:rsidRDefault="009A6784" w:rsidP="00584FE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tematyczny:</w:t>
      </w:r>
    </w:p>
    <w:p w:rsidR="009A6784" w:rsidRPr="009A6784" w:rsidRDefault="009A6784" w:rsidP="00584FE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BHP ogólne dla wszystkich maszyn. </w:t>
      </w:r>
    </w:p>
    <w:p w:rsidR="009A6784" w:rsidRPr="009A6784" w:rsidRDefault="009A6784" w:rsidP="00584FE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Użytkowanie i obsługa maszyn roboczych. </w:t>
      </w:r>
    </w:p>
    <w:p w:rsidR="009A6784" w:rsidRPr="009A6784" w:rsidRDefault="009A6784" w:rsidP="00584FE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Ogólna budowa i obsługa koparek jednonaczyniowych. </w:t>
      </w:r>
    </w:p>
    <w:p w:rsidR="009A6784" w:rsidRPr="009A6784" w:rsidRDefault="009A6784" w:rsidP="00584FE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Technologia robót realizowanych koparkami jednonaczyniowymi. </w:t>
      </w:r>
    </w:p>
    <w:p w:rsidR="009A6784" w:rsidRPr="009A6784" w:rsidRDefault="009A6784" w:rsidP="00584FE5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Zajęcia praktyczne wykonywane koparkami jednonaczyniowymi.</w:t>
      </w:r>
    </w:p>
    <w:p w:rsidR="009A6784" w:rsidRPr="009A6784" w:rsidRDefault="009A6784" w:rsidP="00584F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Efekty uczenia się:</w:t>
      </w:r>
      <w:r w:rsidR="00584F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Nabycie kompetencji i uprawnień potwierdzonych egzaminem państwowym </w:t>
      </w:r>
    </w:p>
    <w:p w:rsidR="009A6784" w:rsidRPr="009A6784" w:rsidRDefault="009A6784" w:rsidP="00584F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Forma realizacji:</w:t>
      </w:r>
      <w:r w:rsidR="00584F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A41CE">
        <w:rPr>
          <w:rFonts w:ascii="Times New Roman" w:eastAsia="Times New Roman" w:hAnsi="Times New Roman" w:cs="Times New Roman"/>
          <w:sz w:val="24"/>
          <w:szCs w:val="24"/>
          <w:lang w:eastAsia="pl-PL"/>
        </w:rPr>
        <w:t>Kurs stacjonarny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Jasło + maks. </w:t>
      </w:r>
      <w:r w:rsidR="00584F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30 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km od Jasła (koszty organizacji dojazdu poza miasto Jasło ponosi Wykonawca)</w:t>
      </w:r>
    </w:p>
    <w:p w:rsidR="009A6784" w:rsidRPr="009A6784" w:rsidRDefault="009A6784" w:rsidP="00584FE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względem wykonawcy:</w:t>
      </w:r>
    </w:p>
    <w:p w:rsidR="009A6784" w:rsidRPr="009A6784" w:rsidRDefault="009A6784" w:rsidP="00584FE5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zapewnić egzamin państwowy nadający uprawnienia operatora koparki jednonaczyniowej kl. III</w:t>
      </w:r>
    </w:p>
    <w:p w:rsidR="009A6784" w:rsidRPr="009A6784" w:rsidRDefault="009A6784" w:rsidP="00584FE5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dostarczyć Uczestniczkom/Uczestnikom </w:t>
      </w:r>
      <w:r w:rsidR="007A41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kursu 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szkoleniowe  do zajęć, </w:t>
      </w:r>
    </w:p>
    <w:p w:rsidR="009A6784" w:rsidRPr="009A6784" w:rsidRDefault="009A6784" w:rsidP="00584FE5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0" w:name="_Hlk200630026"/>
      <w:bookmarkStart w:id="11" w:name="_Hlk203471467"/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</w:t>
      </w:r>
      <w:r w:rsidR="00584FE5">
        <w:rPr>
          <w:rFonts w:ascii="Times New Roman" w:eastAsia="Times New Roman" w:hAnsi="Times New Roman" w:cs="Times New Roman"/>
          <w:sz w:val="24"/>
          <w:szCs w:val="24"/>
          <w:lang w:eastAsia="pl-PL"/>
        </w:rPr>
        <w:t>ny jest zapewnić serwis kawowy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który obejmuje:</w:t>
      </w:r>
    </w:p>
    <w:p w:rsidR="009A6784" w:rsidRPr="009A6784" w:rsidRDefault="009A6784" w:rsidP="00584FE5">
      <w:pPr>
        <w:numPr>
          <w:ilvl w:val="1"/>
          <w:numId w:val="6"/>
        </w:numPr>
        <w:tabs>
          <w:tab w:val="clear" w:pos="1440"/>
        </w:tabs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Kawę (parzoną, rozpuszczalną lub z ekspresu), herbatę (różne rodzaje), wodę niegazowaną i gazowaną, soki lub inne napoje zimne,</w:t>
      </w:r>
    </w:p>
    <w:p w:rsidR="009A6784" w:rsidRPr="009A6784" w:rsidRDefault="009A6784" w:rsidP="00584FE5">
      <w:pPr>
        <w:numPr>
          <w:ilvl w:val="1"/>
          <w:numId w:val="6"/>
        </w:numPr>
        <w:tabs>
          <w:tab w:val="clear" w:pos="1440"/>
        </w:tabs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Dodatki do napojów: mleko, cukier, cytryna,</w:t>
      </w:r>
    </w:p>
    <w:p w:rsidR="009A6784" w:rsidRPr="009A6784" w:rsidRDefault="009A6784" w:rsidP="00584FE5">
      <w:pPr>
        <w:numPr>
          <w:ilvl w:val="1"/>
          <w:numId w:val="6"/>
        </w:numPr>
        <w:tabs>
          <w:tab w:val="clear" w:pos="1440"/>
        </w:tabs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Przekąski: ciastka kruche, ciasta drożdżowe lub biszkoptowe, ewentualnie owoce sezonowe.</w:t>
      </w:r>
    </w:p>
    <w:bookmarkEnd w:id="10"/>
    <w:p w:rsidR="009A6784" w:rsidRPr="009A6784" w:rsidRDefault="009A6784" w:rsidP="00584FE5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kurs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całodzienn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ponad 6 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godzin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zegarowych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dziennie) Wykonawca zapewni uczestnikom Obiad (posiłek ciepły: zupa + danie główne )</w:t>
      </w:r>
    </w:p>
    <w:bookmarkEnd w:id="11"/>
    <w:p w:rsidR="009A6784" w:rsidRPr="009A6784" w:rsidRDefault="009A6784" w:rsidP="00584FE5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zapewni uczestnikom ubezpieczenie NNW na czas </w:t>
      </w:r>
      <w:r w:rsidR="007A41CE">
        <w:rPr>
          <w:rFonts w:ascii="Times New Roman" w:eastAsia="Times New Roman" w:hAnsi="Times New Roman" w:cs="Times New Roman"/>
          <w:sz w:val="24"/>
          <w:szCs w:val="24"/>
          <w:lang w:eastAsia="pl-PL"/>
        </w:rPr>
        <w:t>trwania kursu.</w:t>
      </w:r>
    </w:p>
    <w:p w:rsidR="009A6784" w:rsidRPr="009A6784" w:rsidRDefault="009A6784" w:rsidP="00584FE5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Harmonogram realizacji uzależniony będzie od planu lekcji uczniów oraz powinien być dostosowany do życia rodzinnego i zawodowego Uczestników Projektu. Wykładowcy dopasują się do harmonogramu pracy szkoły i zajęć Uczestników Projektu. </w:t>
      </w:r>
    </w:p>
    <w:p w:rsidR="009A6784" w:rsidRPr="009A6784" w:rsidRDefault="009A6784" w:rsidP="00584FE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zaświadczenie o niekaralności - wykonawca przedstawi aktualny dokument potwierdzający niekaralność trenera zgodnie z 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rt. 21 ustawy z dnia 13.05.2016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o przeciwdziałaniu zagrożeniom przestępczością na tle seksualnym i 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chronie małoletnich (Dz. U. 2024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1802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>. zmianami)</w:t>
      </w:r>
    </w:p>
    <w:p w:rsidR="009A6784" w:rsidRPr="009A6784" w:rsidRDefault="009A6784" w:rsidP="00584FE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67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Rezultat końcowy:</w:t>
      </w:r>
      <w:r w:rsidR="00584F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Zaświadczenie potwierdzające ukończenie </w:t>
      </w:r>
      <w:r w:rsidR="007A41CE">
        <w:rPr>
          <w:rFonts w:ascii="Times New Roman" w:eastAsia="Times New Roman" w:hAnsi="Times New Roman" w:cs="Times New Roman"/>
          <w:sz w:val="24"/>
          <w:szCs w:val="24"/>
          <w:lang w:eastAsia="pl-PL"/>
        </w:rPr>
        <w:t>kursu</w:t>
      </w:r>
      <w:r w:rsidRPr="009A67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organizacja egzaminu państwowego</w:t>
      </w:r>
    </w:p>
    <w:p w:rsidR="00CF1CA5" w:rsidRPr="009A6784" w:rsidRDefault="009A6784" w:rsidP="00584FE5">
      <w:pPr>
        <w:spacing w:before="100" w:beforeAutospacing="1" w:after="100" w:afterAutospacing="1" w:line="240" w:lineRule="auto"/>
        <w:jc w:val="both"/>
        <w:outlineLvl w:val="3"/>
        <w:rPr>
          <w:rFonts w:ascii="Cambria" w:hAnsi="Cambria"/>
          <w:b/>
        </w:rPr>
      </w:pPr>
      <w:r w:rsidRPr="009A6784">
        <w:rPr>
          <w:rFonts w:ascii="Cambria" w:hAnsi="Cambria"/>
          <w:b/>
        </w:rPr>
        <w:t xml:space="preserve">Istnieje możliwość połączenia uczestników Nauczyciele + Uczniowie, jednak wykonawca </w:t>
      </w:r>
      <w:r w:rsidRPr="009A6784">
        <w:rPr>
          <w:rFonts w:ascii="Cambria" w:hAnsi="Cambria"/>
          <w:b/>
        </w:rPr>
        <w:br/>
        <w:t xml:space="preserve">w wystawionej fakturze wyodrębni w oddzielnych wierszach koszt kursu dla nauczycieli </w:t>
      </w:r>
      <w:r>
        <w:rPr>
          <w:rFonts w:ascii="Cambria" w:hAnsi="Cambria"/>
          <w:b/>
        </w:rPr>
        <w:br/>
      </w:r>
      <w:r w:rsidRPr="009A6784">
        <w:rPr>
          <w:rFonts w:ascii="Cambria" w:hAnsi="Cambria"/>
          <w:b/>
        </w:rPr>
        <w:t xml:space="preserve">i koszt kursu za uczniów.  </w:t>
      </w:r>
    </w:p>
    <w:sectPr w:rsidR="00CF1CA5" w:rsidRPr="009A67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D27" w:rsidRDefault="00F12D27" w:rsidP="009A6784">
      <w:pPr>
        <w:spacing w:after="0" w:line="240" w:lineRule="auto"/>
      </w:pPr>
      <w:r>
        <w:separator/>
      </w:r>
    </w:p>
  </w:endnote>
  <w:endnote w:type="continuationSeparator" w:id="0">
    <w:p w:rsidR="00F12D27" w:rsidRDefault="00F12D27" w:rsidP="009A6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86B" w:rsidRDefault="004758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86B" w:rsidRDefault="004758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86B" w:rsidRDefault="004758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D27" w:rsidRDefault="00F12D27" w:rsidP="009A6784">
      <w:pPr>
        <w:spacing w:after="0" w:line="240" w:lineRule="auto"/>
      </w:pPr>
      <w:r>
        <w:separator/>
      </w:r>
    </w:p>
  </w:footnote>
  <w:footnote w:type="continuationSeparator" w:id="0">
    <w:p w:rsidR="00F12D27" w:rsidRDefault="00F12D27" w:rsidP="009A6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86B" w:rsidRDefault="004758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86B" w:rsidRDefault="0047586B" w:rsidP="0047586B">
    <w:pPr>
      <w:pStyle w:val="Nagwek"/>
      <w:rPr>
        <w:rFonts w:ascii="Cambria" w:hAnsi="Cambria" w:cs="Calibri"/>
        <w:b/>
        <w:sz w:val="18"/>
        <w:szCs w:val="18"/>
      </w:rPr>
    </w:pPr>
    <w:r>
      <w:rPr>
        <w:rFonts w:ascii="Cambria" w:hAnsi="Cambria" w:cs="Calibri"/>
        <w:b/>
        <w:noProof/>
        <w:sz w:val="18"/>
        <w:szCs w:val="18"/>
        <w:lang w:eastAsia="pl-PL"/>
      </w:rPr>
      <w:drawing>
        <wp:inline distT="0" distB="0" distL="0" distR="0">
          <wp:extent cx="5761355" cy="57912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7586B" w:rsidRDefault="0047586B" w:rsidP="0047586B">
    <w:pPr>
      <w:pStyle w:val="Nagwek"/>
      <w:tabs>
        <w:tab w:val="clear" w:pos="4536"/>
        <w:tab w:val="clear" w:pos="9072"/>
        <w:tab w:val="right" w:pos="9497"/>
      </w:tabs>
      <w:rPr>
        <w:rFonts w:ascii="Cambria" w:hAnsi="Cambria" w:cs="Calibri"/>
        <w:b/>
        <w:sz w:val="18"/>
        <w:szCs w:val="18"/>
      </w:rPr>
    </w:pPr>
    <w:r w:rsidRPr="00811EFD">
      <w:rPr>
        <w:rFonts w:ascii="Cambria" w:hAnsi="Cambria" w:cs="Calibri"/>
        <w:b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-71755</wp:posOffset>
              </wp:positionH>
              <wp:positionV relativeFrom="paragraph">
                <wp:posOffset>118110</wp:posOffset>
              </wp:positionV>
              <wp:extent cx="5867400" cy="0"/>
              <wp:effectExtent l="13970" t="13335" r="5080" b="5715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55A48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5.65pt;margin-top:9.3pt;width:46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iIlOwIAAFAEAAAOAAAAZHJzL2Uyb0RvYy54bWysVMGO2jAQvVfqP1i5QxIaWIgIqyqBXrYt&#10;0m4/wNhOYpHYlm0IbNVDV9o/2/2vjg1BbHupqubgjDOeN29mnjO/PbQN2jNtuBRZEA+jADFBJOWi&#10;yoJvD6vBNEDGYkFxIwXLgiMzwe3i/bt5p1I2krVsKNMIQIRJO5UFtbUqDUNDatZiM5SKCXCWUrfY&#10;wlZXIdW4A/S2CUdRNAk7qanSkjBj4GtxcgYLj1+WjNivZWmYRU0WADfrV+3XjVvDxRynlcaq5uRM&#10;A/8DixZzAUkvUAW2GO00/wOq5URLI0s7JLINZVlywnwNUE0c/VbNfY0V87VAc4y6tMn8P1jyZb/W&#10;iNMsGAVI4BZG9Prz5Zk8Cr5F0Fdjj+iRwQj1I3592r48o5HrWadMCqG5WGtXNTmIe3UnydYgIfMa&#10;i4p57g9HBYCxiwjfhLiNUZB5032WFM7gnZW+gYdStw4SWoMOfk7Hy5zYwSICH8fTyU0SwThJ7wtx&#10;2gcqbewnJltgb2DcwBzzqra5FALUIHXs0+D9nbGOFk77AJdVyBVvGi+KRqAuC2bj0dgHGNlw6pzu&#10;mNHVJm802mMnK//4GsFzfUzLnaAerGaYLs+2xbw52ZC8EQ4PCgM6Z+ukm++zaLacLqfJIBlNloMk&#10;KorBx1WeDCar+GZcfCjyvIh/OGpxktacUiYcu17DcfJ3GjnfppP6Liq+tCF8i+77BWT7tyftJ+uG&#10;eZLFRtLjWvcTB9n6w+cr5u7F9R7s6x/B4hcAAAD//wMAUEsDBBQABgAIAAAAIQBdAjiR3QAAAAkB&#10;AAAPAAAAZHJzL2Rvd25yZXYueG1sTI/BTsMwDIbvSLxDZCQuaEtTxNi6ptOExIEj2ySuWWPajsap&#10;mnQte3qMOIyj/X/6/TnfTK4VZ+xD40mDmicgkEpvG6o0HPavsyWIEA1Z03pCDd8YYFPc3uQms36k&#10;dzzvYiW4hEJmNNQxdpmUoazRmTD3HRJnn753JvLYV9L2ZuRy18o0SRbSmYb4Qm06fKmx/NoNTgOG&#10;4Ukl25WrDm+X8eEjvZzGbq/1/d20XYOIOMUrDL/6rA4FOx39QDaIVsNMqUdGOVguQDCwUukziOPf&#10;Qha5/P9B8QMAAP//AwBQSwECLQAUAAYACAAAACEAtoM4kv4AAADhAQAAEwAAAAAAAAAAAAAAAAAA&#10;AAAAW0NvbnRlbnRfVHlwZXNdLnhtbFBLAQItABQABgAIAAAAIQA4/SH/1gAAAJQBAAALAAAAAAAA&#10;AAAAAAAAAC8BAABfcmVscy8ucmVsc1BLAQItABQABgAIAAAAIQB9TiIlOwIAAFAEAAAOAAAAAAAA&#10;AAAAAAAAAC4CAABkcnMvZTJvRG9jLnhtbFBLAQItABQABgAIAAAAIQBdAjiR3QAAAAkBAAAPAAAA&#10;AAAAAAAAAAAAAJUEAABkcnMvZG93bnJldi54bWxQSwUGAAAAAAQABADzAAAAnwUAAAAA&#10;"/>
          </w:pict>
        </mc:Fallback>
      </mc:AlternateContent>
    </w:r>
    <w:r>
      <w:rPr>
        <w:rFonts w:ascii="Cambria" w:hAnsi="Cambria" w:cs="Calibri"/>
        <w:b/>
        <w:sz w:val="18"/>
        <w:szCs w:val="18"/>
      </w:rPr>
      <w:tab/>
    </w:r>
  </w:p>
  <w:p w:rsidR="009A6784" w:rsidRDefault="009A678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86B" w:rsidRDefault="004758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62E22"/>
    <w:multiLevelType w:val="hybridMultilevel"/>
    <w:tmpl w:val="0912483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00416DF"/>
    <w:multiLevelType w:val="hybridMultilevel"/>
    <w:tmpl w:val="7DCA5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56E3D"/>
    <w:multiLevelType w:val="hybridMultilevel"/>
    <w:tmpl w:val="DE3C2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B3F46"/>
    <w:multiLevelType w:val="hybridMultilevel"/>
    <w:tmpl w:val="2C18F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97574"/>
    <w:multiLevelType w:val="hybridMultilevel"/>
    <w:tmpl w:val="8A682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14428A">
      <w:start w:val="1"/>
      <w:numFmt w:val="decimal"/>
      <w:lvlText w:val="%2)"/>
      <w:lvlJc w:val="left"/>
      <w:pPr>
        <w:ind w:left="1637" w:hanging="360"/>
      </w:pPr>
      <w:rPr>
        <w:rFonts w:ascii="Cambria" w:eastAsia="Times New Roman" w:hAnsi="Cambria" w:cs="Calibri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DE0170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C02EA5"/>
    <w:multiLevelType w:val="multilevel"/>
    <w:tmpl w:val="4A028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C53141"/>
    <w:multiLevelType w:val="multilevel"/>
    <w:tmpl w:val="DB28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710FA7"/>
    <w:multiLevelType w:val="multilevel"/>
    <w:tmpl w:val="628CE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1F18BA"/>
    <w:multiLevelType w:val="hybridMultilevel"/>
    <w:tmpl w:val="7DCA5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860"/>
    <w:rsid w:val="00025C58"/>
    <w:rsid w:val="000A0AB4"/>
    <w:rsid w:val="00107406"/>
    <w:rsid w:val="00116955"/>
    <w:rsid w:val="001441E3"/>
    <w:rsid w:val="00194860"/>
    <w:rsid w:val="00260CA3"/>
    <w:rsid w:val="0047586B"/>
    <w:rsid w:val="004F5763"/>
    <w:rsid w:val="00584FE5"/>
    <w:rsid w:val="005E170B"/>
    <w:rsid w:val="007A41CE"/>
    <w:rsid w:val="009220F3"/>
    <w:rsid w:val="0097081E"/>
    <w:rsid w:val="009A6784"/>
    <w:rsid w:val="009E08E3"/>
    <w:rsid w:val="00A2604C"/>
    <w:rsid w:val="00A92404"/>
    <w:rsid w:val="00B14318"/>
    <w:rsid w:val="00BF4292"/>
    <w:rsid w:val="00C81D01"/>
    <w:rsid w:val="00CF1CA5"/>
    <w:rsid w:val="00E0548B"/>
    <w:rsid w:val="00E41FDA"/>
    <w:rsid w:val="00F12D27"/>
    <w:rsid w:val="00F4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69E839-80AD-4AEB-BF7C-5EE5F883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1C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6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784"/>
  </w:style>
  <w:style w:type="paragraph" w:styleId="Stopka">
    <w:name w:val="footer"/>
    <w:basedOn w:val="Normalny"/>
    <w:link w:val="StopkaZnak"/>
    <w:uiPriority w:val="99"/>
    <w:unhideWhenUsed/>
    <w:rsid w:val="009A6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784"/>
  </w:style>
  <w:style w:type="character" w:styleId="Odwoaniedokomentarza">
    <w:name w:val="annotation reference"/>
    <w:basedOn w:val="Domylnaczcionkaakapitu"/>
    <w:uiPriority w:val="99"/>
    <w:semiHidden/>
    <w:unhideWhenUsed/>
    <w:rsid w:val="009A6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6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678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78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E17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687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Stygar</dc:creator>
  <cp:keywords/>
  <dc:description/>
  <cp:lastModifiedBy>Anna Stygar</cp:lastModifiedBy>
  <cp:revision>12</cp:revision>
  <dcterms:created xsi:type="dcterms:W3CDTF">2025-09-25T12:17:00Z</dcterms:created>
  <dcterms:modified xsi:type="dcterms:W3CDTF">2026-01-22T09:04:00Z</dcterms:modified>
</cp:coreProperties>
</file>